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skokovi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Postave se 2 oznake u razmaku od oko 2 do 3 metra. Kao oznake mogu poslužit čunjevi, prazne plastične boce ili stolice. Sve vježbe se izvode krećući se oko oznaka u 5 krugova (osim vježbe pod brojem 5. koja se izvodi 10x).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0"/>
            <wp:wrapTight wrapText="bothSides">
              <wp:wrapPolygon edited="0">
                <wp:start x="-2" y="0"/>
                <wp:lineTo x="-2" y="21537"/>
                <wp:lineTo x="21526" y="21537"/>
                <wp:lineTo x="21526" y="0"/>
                <wp:lineTo x="-2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b/>
          <w:sz w:val="32"/>
          <w:szCs w:val="32"/>
        </w:rPr>
        <w:t xml:space="preserve">    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60</Words>
  <Characters>283</Characters>
  <CharactersWithSpaces>387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2021-02-07T16:55:00Z</dcterms:created>
  <dc:creator>KNJIŽNICA</dc:creator>
  <dc:description/>
  <dc:language>hr-HR</dc:language>
  <cp:lastModifiedBy>admin</cp:lastModifiedBy>
  <dcterms:modified xsi:type="dcterms:W3CDTF">2021-02-07T16:55:00Z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