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A6" w:rsidRPr="004173EA" w:rsidRDefault="004010A6" w:rsidP="004010A6">
      <w:pPr>
        <w:ind w:left="360"/>
        <w:rPr>
          <w:sz w:val="32"/>
        </w:rPr>
      </w:pPr>
      <w:r w:rsidRPr="004173EA">
        <w:rPr>
          <w:sz w:val="32"/>
        </w:rPr>
        <w:t>4.2.2021. NA KARTI ČITAJ I POKAZUJ OPĆINE NAŠEGA ZAVIČAJA MEĐIMURSKE ŽUPANIJE.</w:t>
      </w:r>
    </w:p>
    <w:p w:rsidR="004010A6" w:rsidRDefault="004010A6" w:rsidP="004010A6">
      <w:pPr>
        <w:ind w:left="360"/>
      </w:pPr>
      <w:r>
        <w:rPr>
          <w:noProof/>
          <w:lang w:eastAsia="hr-HR"/>
        </w:rPr>
        <w:drawing>
          <wp:inline distT="0" distB="0" distL="0" distR="0" wp14:anchorId="5A9BE04A" wp14:editId="28F86D0C">
            <wp:extent cx="7677001" cy="4796232"/>
            <wp:effectExtent l="0" t="7620" r="0" b="0"/>
            <wp:docPr id="1" name="Slika 1" descr="MEĐIMURSKI DEMOKRŠĆANI 'Županije mogu opstati. Međimurju su dovoljna tri  grada i samo šest općina' — eMedjimur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ĐIMURSKI DEMOKRŠĆANI 'Županije mogu opstati. Međimurju su dovoljna tri  grada i samo šest općina' — eMedjimurje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9532" cy="481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2"/>
    <w:rsid w:val="004010A6"/>
    <w:rsid w:val="007B7F62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13FC-407E-4AEF-9199-E7D35CE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2021-02-04T11:29:00Z</dcterms:created>
  <dcterms:modified xsi:type="dcterms:W3CDTF">2021-02-04T11:29:00Z</dcterms:modified>
</cp:coreProperties>
</file>