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4A" w:rsidRDefault="00FA5D4A" w:rsidP="00FA5D4A">
      <w:pPr>
        <w:rPr>
          <w:rFonts w:ascii="Arial" w:hAnsi="Arial" w:cs="Arial"/>
          <w:sz w:val="24"/>
        </w:rPr>
      </w:pPr>
      <w:r w:rsidRPr="00CD5CA4">
        <w:rPr>
          <w:rFonts w:ascii="Arial" w:hAnsi="Arial" w:cs="Arial"/>
          <w:sz w:val="24"/>
        </w:rPr>
        <w:t>TEHNIČKA KULTURA</w:t>
      </w:r>
      <w:r>
        <w:rPr>
          <w:rFonts w:ascii="Arial" w:hAnsi="Arial" w:cs="Arial"/>
          <w:sz w:val="24"/>
        </w:rPr>
        <w:t xml:space="preserve"> 16.9.</w:t>
      </w:r>
    </w:p>
    <w:p w:rsidR="00FA5D4A" w:rsidRDefault="00FA5D4A" w:rsidP="00FA5D4A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Vrijeme je za pomaganje u kuhinji. Prema uputama složi topli napitak – čaj.</w:t>
      </w:r>
    </w:p>
    <w:p w:rsidR="00FA5D4A" w:rsidRDefault="00FA5D4A" w:rsidP="00FA5D4A">
      <w:pPr>
        <w:rPr>
          <w:rFonts w:ascii="Arial" w:hAnsi="Arial" w:cs="Arial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72"/>
        <w:gridCol w:w="1704"/>
      </w:tblGrid>
      <w:tr w:rsidR="00FA5D4A" w:rsidTr="006036EE">
        <w:trPr>
          <w:trHeight w:val="660"/>
        </w:trPr>
        <w:tc>
          <w:tcPr>
            <w:tcW w:w="6872" w:type="dxa"/>
          </w:tcPr>
          <w:p w:rsidR="00FA5D4A" w:rsidRDefault="00FA5D4A" w:rsidP="006036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UPUTE</w:t>
            </w:r>
          </w:p>
        </w:tc>
        <w:tc>
          <w:tcPr>
            <w:tcW w:w="1704" w:type="dxa"/>
          </w:tcPr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Stavi kvačicu kad napraviš</w:t>
            </w:r>
          </w:p>
        </w:tc>
      </w:tr>
      <w:tr w:rsidR="00FA5D4A" w:rsidTr="006036EE">
        <w:trPr>
          <w:trHeight w:val="495"/>
        </w:trPr>
        <w:tc>
          <w:tcPr>
            <w:tcW w:w="6872" w:type="dxa"/>
          </w:tcPr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 džezvu ili lončić (može i kuhalo za vodu) ulij vodu. </w:t>
            </w:r>
          </w:p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</w:tcPr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</w:p>
        </w:tc>
      </w:tr>
      <w:tr w:rsidR="00FA5D4A" w:rsidTr="006036EE">
        <w:trPr>
          <w:trHeight w:val="488"/>
        </w:trPr>
        <w:tc>
          <w:tcPr>
            <w:tcW w:w="6872" w:type="dxa"/>
          </w:tcPr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Stavi na štednjak i upali vatru – OBAVEZNO UZ NADZOR RODITELJA</w:t>
            </w:r>
          </w:p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</w:tcPr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</w:p>
        </w:tc>
      </w:tr>
      <w:tr w:rsidR="00FA5D4A" w:rsidTr="006036EE">
        <w:trPr>
          <w:trHeight w:val="495"/>
        </w:trPr>
        <w:tc>
          <w:tcPr>
            <w:tcW w:w="6872" w:type="dxa"/>
          </w:tcPr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Kad voda </w:t>
            </w:r>
            <w:proofErr w:type="spellStart"/>
            <w:r>
              <w:rPr>
                <w:rFonts w:ascii="Arial" w:hAnsi="Arial" w:cs="Arial"/>
                <w:sz w:val="24"/>
              </w:rPr>
              <w:t>zavrije</w:t>
            </w:r>
            <w:proofErr w:type="spellEnd"/>
            <w:r>
              <w:rPr>
                <w:rFonts w:ascii="Arial" w:hAnsi="Arial" w:cs="Arial"/>
                <w:sz w:val="24"/>
              </w:rPr>
              <w:t>, ugasi štednjak i makni džezvu.</w:t>
            </w:r>
          </w:p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</w:tcPr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</w:p>
        </w:tc>
      </w:tr>
      <w:tr w:rsidR="00FA5D4A" w:rsidTr="006036EE">
        <w:trPr>
          <w:trHeight w:val="495"/>
        </w:trPr>
        <w:tc>
          <w:tcPr>
            <w:tcW w:w="6872" w:type="dxa"/>
          </w:tcPr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 šalicu stavi vrećicu čaja i 1 žličicu šećera.</w:t>
            </w:r>
          </w:p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</w:tcPr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</w:p>
        </w:tc>
      </w:tr>
      <w:tr w:rsidR="00FA5D4A" w:rsidTr="006036EE">
        <w:trPr>
          <w:trHeight w:val="330"/>
        </w:trPr>
        <w:tc>
          <w:tcPr>
            <w:tcW w:w="6872" w:type="dxa"/>
          </w:tcPr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Zalij vrelom vodom.</w:t>
            </w:r>
          </w:p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</w:tcPr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</w:p>
        </w:tc>
      </w:tr>
      <w:tr w:rsidR="00FA5D4A" w:rsidTr="006036EE">
        <w:trPr>
          <w:trHeight w:val="495"/>
        </w:trPr>
        <w:tc>
          <w:tcPr>
            <w:tcW w:w="6872" w:type="dxa"/>
          </w:tcPr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Pričekaj nekoliko minuta da ne bude vrelo.</w:t>
            </w:r>
          </w:p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</w:tcPr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</w:p>
        </w:tc>
      </w:tr>
      <w:tr w:rsidR="00FA5D4A" w:rsidTr="006036EE">
        <w:trPr>
          <w:trHeight w:val="330"/>
        </w:trPr>
        <w:tc>
          <w:tcPr>
            <w:tcW w:w="6872" w:type="dxa"/>
          </w:tcPr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Izvadi vrećicu čaja.</w:t>
            </w:r>
          </w:p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</w:tcPr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</w:p>
        </w:tc>
      </w:tr>
      <w:tr w:rsidR="00FA5D4A" w:rsidTr="006036EE">
        <w:trPr>
          <w:trHeight w:val="488"/>
        </w:trPr>
        <w:tc>
          <w:tcPr>
            <w:tcW w:w="6872" w:type="dxa"/>
          </w:tcPr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Popij čaj. Uvijek pažljivo provjeri da ne bude prevruć.</w:t>
            </w:r>
          </w:p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</w:tcPr>
          <w:p w:rsidR="00FA5D4A" w:rsidRDefault="00FA5D4A" w:rsidP="006036EE">
            <w:pPr>
              <w:rPr>
                <w:rFonts w:ascii="Arial" w:hAnsi="Arial" w:cs="Arial"/>
                <w:sz w:val="24"/>
              </w:rPr>
            </w:pPr>
          </w:p>
        </w:tc>
      </w:tr>
    </w:tbl>
    <w:p w:rsidR="00C21530" w:rsidRDefault="00C21530"/>
    <w:p w:rsidR="00FA5D4A" w:rsidRDefault="00FA5D4A"/>
    <w:sectPr w:rsidR="00FA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4A"/>
    <w:rsid w:val="00C21530"/>
    <w:rsid w:val="00FA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7BCA"/>
  <w15:chartTrackingRefBased/>
  <w15:docId w15:val="{353E0917-5B7E-458E-93DC-BF3BA454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D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2020-09-16T12:44:00Z</dcterms:created>
  <dcterms:modified xsi:type="dcterms:W3CDTF">2020-09-16T12:45:00Z</dcterms:modified>
</cp:coreProperties>
</file>